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E80DA" w14:textId="77777777" w:rsidR="00C130C8" w:rsidRPr="003C1114" w:rsidRDefault="00C130C8" w:rsidP="00C13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2271D8AE" w14:textId="77777777" w:rsidR="00C130C8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Методические рекомендации по организации образовательного процесса в ООО УТЦ «71Регион», осуществляющему обучение по программе профессиональной подготовки водителей транспортных средств (далее — методические рекомендации) разработаны на основании Приказа Министерства Просвещения РФ № 808 от 08.11.2021 года и в соответствии с требованиями Федерального закона 196-ФЗ «О безопасности дорожного движения», Федерального закона от 29 декабря 2012 г. N 273- ФЗ "Об образовании в Российской Федерации", на основании Правил разработки рабочих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2013 г. N 980,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N 292. </w:t>
      </w:r>
    </w:p>
    <w:p w14:paraId="04924882" w14:textId="77777777" w:rsidR="00C130C8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1.Основные понятия и термины:</w:t>
      </w:r>
    </w:p>
    <w:p w14:paraId="7AF446AA" w14:textId="77777777" w:rsidR="00C130C8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r w:rsidRPr="003C1114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аттестации.</w:t>
      </w:r>
    </w:p>
    <w:p w14:paraId="0847E4BE" w14:textId="77777777" w:rsidR="00C130C8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r w:rsidRPr="003C1114">
        <w:rPr>
          <w:rFonts w:ascii="Times New Roman" w:hAnsi="Times New Roman" w:cs="Times New Roman"/>
          <w:b/>
          <w:sz w:val="24"/>
          <w:szCs w:val="24"/>
        </w:rPr>
        <w:t>Профессиональное обучение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профессий).</w:t>
      </w:r>
    </w:p>
    <w:p w14:paraId="491EFF9A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 xml:space="preserve"> Обучающийся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физическое лицо, осваивающее образовательную программу.</w:t>
      </w:r>
    </w:p>
    <w:p w14:paraId="454081B9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 xml:space="preserve"> Образовательная деятельность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деятельность по реализации образовательных программ. </w:t>
      </w:r>
    </w:p>
    <w:p w14:paraId="56BD7AAF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Организация, осуществляющая обучение</w:t>
      </w:r>
      <w:r w:rsidRPr="003C1114">
        <w:rPr>
          <w:rFonts w:ascii="Times New Roman" w:hAnsi="Times New Roman" w:cs="Times New Roman"/>
          <w:sz w:val="24"/>
          <w:szCs w:val="24"/>
        </w:rPr>
        <w:t>, - 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деятельности.</w:t>
      </w:r>
    </w:p>
    <w:p w14:paraId="3E187BAB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r w:rsidRPr="003C1114">
        <w:rPr>
          <w:rFonts w:ascii="Times New Roman" w:hAnsi="Times New Roman" w:cs="Times New Roman"/>
          <w:b/>
          <w:sz w:val="24"/>
          <w:szCs w:val="24"/>
        </w:rPr>
        <w:t>Педагогический работник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14:paraId="4C4D1EC5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r w:rsidRPr="003C1114">
        <w:rPr>
          <w:rFonts w:ascii="Times New Roman" w:hAnsi="Times New Roman" w:cs="Times New Roman"/>
          <w:b/>
          <w:sz w:val="24"/>
          <w:szCs w:val="24"/>
        </w:rPr>
        <w:t>Учебный план</w:t>
      </w:r>
      <w:r w:rsidRPr="003C1114">
        <w:rPr>
          <w:rFonts w:ascii="Times New Roman" w:hAnsi="Times New Roman" w:cs="Times New Roman"/>
          <w:sz w:val="24"/>
          <w:szCs w:val="24"/>
        </w:rPr>
        <w:t xml:space="preserve"> — документ, определяющий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настоящим ФЗ, формы промежуточной аттестации обучающихся.</w:t>
      </w:r>
    </w:p>
    <w:p w14:paraId="45A248A1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r w:rsidRPr="003C1114">
        <w:rPr>
          <w:rFonts w:ascii="Times New Roman" w:hAnsi="Times New Roman" w:cs="Times New Roman"/>
          <w:b/>
          <w:sz w:val="24"/>
          <w:szCs w:val="24"/>
        </w:rPr>
        <w:t>Практическая подготовка</w:t>
      </w:r>
      <w:r w:rsidRPr="003C1114">
        <w:rPr>
          <w:rFonts w:ascii="Times New Roman" w:hAnsi="Times New Roman" w:cs="Times New Roman"/>
          <w:sz w:val="24"/>
          <w:szCs w:val="24"/>
        </w:rPr>
        <w:t xml:space="preserve">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</w:t>
      </w:r>
      <w:r w:rsidRPr="003C1114">
        <w:rPr>
          <w:rFonts w:ascii="Times New Roman" w:hAnsi="Times New Roman" w:cs="Times New Roman"/>
          <w:sz w:val="24"/>
          <w:szCs w:val="24"/>
        </w:rPr>
        <w:lastRenderedPageBreak/>
        <w:t>направленных на формирование, закрепление, развитие практических навыков и компетенции по профилю соответствующей образовательной программы.</w:t>
      </w:r>
    </w:p>
    <w:p w14:paraId="7DC912E3" w14:textId="77777777" w:rsidR="00C130C8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 xml:space="preserve"> Участники образовательных отношений</w:t>
      </w:r>
      <w:r w:rsidRPr="003C1114">
        <w:rPr>
          <w:rFonts w:ascii="Times New Roman" w:hAnsi="Times New Roman" w:cs="Times New Roman"/>
          <w:sz w:val="24"/>
          <w:szCs w:val="24"/>
        </w:rPr>
        <w:t xml:space="preserve"> -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14:paraId="25E69CD5" w14:textId="77777777" w:rsidR="00C130C8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2. Информационная открытость организации</w:t>
      </w:r>
    </w:p>
    <w:p w14:paraId="1B1B4F5A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2.1. Организации, осуществляющие обучение, формируют открытые и общедоступные информационные ресурсы, содержащие информацию об их деятельности, и обеспечивают доступ к этим ресурсам посредством размещения их в 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информационнотелекоммуникационных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 xml:space="preserve"> сетях, в том числе на официальном сайте в сети «Интернет».</w:t>
      </w:r>
    </w:p>
    <w:p w14:paraId="01BFFD7A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2.2. Образовательные организации обеспечивают открытость и доступность.</w:t>
      </w:r>
    </w:p>
    <w:p w14:paraId="3D6BD343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3. Компетенция организации, осуществляющей обучение</w:t>
      </w:r>
    </w:p>
    <w:p w14:paraId="6C94960B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3.1. Разработка и утверждение образовательных программ образовательной организации, а также согласование образовательных программ подготовки (переподготовки) водителей автомототранспортных средств с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Госавтоинспекцией .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3.2. Материально-техническое обеспечение образовательной деятельности. 3.3. Установление штатного расписания. 3.4. Прием на работу работников, заключение с ними и расторжение трудовых договоров, распределение должностных обязанностей, создание условий и организация дополнительного профессионального образования работников. 3.5. Разработка и принятие правил внутреннего распорядка обучающихся, правил внутреннего трудового распорядка, иных локальных нормативных актов. З.6. Разработка и утверждение, по согласованию с учредителем, программы развития образовательной организации, если иное не установлено настоящим ФЗ. 3.7. Прием обучающихся в образовательную организацию. 3.8. Осуществление текущего контроля успеваемости и промежуточной аттестации обучающихся, установление их форм периодичности и порядка проведения. 3.9. Индивидуальный учет результатов освоения обучающимися образовательных программ, а также хранение в архивах информации об этих результатах на бумажных и (или) электронных носителях. 3.10. Использование и совершенствование методов обучения и воспитания, образовательных технологий, электронного обучения. 3.11. Проведение самообследования, обеспечение функционирования внутренней системы оценки качества образования. 3.12. Создание необходимых условий для охраны и укрепления здоровья, организации питания обучающихся. 3.13. Приобретение или изготовление бланков документов об образовании и (или) о квалификации. 3.14. Организация научно-методической работы. 3.15. Обеспечение создания и ведения официального сайта образовательной организации в сети «Интернет».</w:t>
      </w:r>
    </w:p>
    <w:p w14:paraId="1B4D19A3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4. Обязанности организации, осуществляющей обучение.</w:t>
      </w:r>
    </w:p>
    <w:p w14:paraId="77DD3C95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4.1. Организации, осуществляющие обучение, обязаны обеспечивать реализацию образовательных программ, в полном объеме, обеспечивать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 психофизическим особенностям, склонностям, способностям, интересам и потребностям обучающихся. 4.2. Организации, осуществляющие обучение, обязаны создавать безопасные условия обучения обучающихся, в соответствии с установленными нормами, обеспечивающими жизнь и </w:t>
      </w:r>
      <w:r w:rsidRPr="003C1114">
        <w:rPr>
          <w:rFonts w:ascii="Times New Roman" w:hAnsi="Times New Roman" w:cs="Times New Roman"/>
          <w:sz w:val="24"/>
          <w:szCs w:val="24"/>
        </w:rPr>
        <w:lastRenderedPageBreak/>
        <w:t xml:space="preserve">здоровье обучающихся, работников образовательной организации. 4.3. Организации, осуществляющие обучение, обязаны соблюдать права и свободы обучающихся, родителей (законных представителей) несовершеннолетних обучающихся, работников образовательной организации. </w:t>
      </w:r>
    </w:p>
    <w:p w14:paraId="7D6A0D12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5. Ответственность организации, осуществляющей обучение.</w:t>
      </w:r>
    </w:p>
    <w:p w14:paraId="68846FEF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5.1.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обучающихся, работников образовательной организации. 5.2 Организация несет ответственность в установленном законодательством Российской Федерации порядке за 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 несовершеннолетних обучающихся, работников образовательной организации, нарушение требований к организации и осуществлению образовательной деятельности образовательной организации.</w:t>
      </w:r>
    </w:p>
    <w:p w14:paraId="3BC72287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6. Права обучающихся</w:t>
      </w:r>
    </w:p>
    <w:p w14:paraId="618474CD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Обучающиеся имеют право на:</w:t>
      </w:r>
    </w:p>
    <w:p w14:paraId="3181BB8F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6.1. Предоставление условий для обучения с учетом особенностей их психофизического развития и состояния здоровья, в том числе получение 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социальнопедагогической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 xml:space="preserve"> и психологической помощи, бесплатной психолого-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медикопедагогической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 xml:space="preserve"> коррекции.</w:t>
      </w:r>
    </w:p>
    <w:p w14:paraId="590523AE" w14:textId="77777777" w:rsidR="003C1114" w:rsidRDefault="003C1114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C130C8" w:rsidRPr="003C1114">
        <w:rPr>
          <w:rFonts w:ascii="Times New Roman" w:hAnsi="Times New Roman" w:cs="Times New Roman"/>
          <w:sz w:val="24"/>
          <w:szCs w:val="24"/>
        </w:rPr>
        <w:t>.2.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536B609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6.3. Свободу совести, информации, свободное выражение собственных взглядов и убеждений.</w:t>
      </w:r>
    </w:p>
    <w:p w14:paraId="0EF2395C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6.4. Ознакомление со свидетельством о государственной регистрации, с уставом, с лицензией на осуществление образовательной деятельности„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организации.</w:t>
      </w:r>
    </w:p>
    <w:p w14:paraId="7D8F39D6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6.5. Обжалование актов образовательной организации в установленном законодательством РФ порядке. </w:t>
      </w:r>
    </w:p>
    <w:p w14:paraId="7AAAC884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>6.6. Бесплатное пользование библиотечно-информационными ресурсами, учебной. производственной, научной базой образовательной организации.</w:t>
      </w:r>
    </w:p>
    <w:p w14:paraId="04DB60E0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6.7. Развитие своих творческих способностей и интересов. </w:t>
      </w:r>
    </w:p>
    <w:p w14:paraId="6F201AA8" w14:textId="77777777" w:rsid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>6.8. Совмещение получения образования с работой без ущерба для освоения образовательной программы, выполнения индивидуального учебного плана.</w:t>
      </w:r>
    </w:p>
    <w:p w14:paraId="3DABA275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6.9. Получение информации от образовательной организации о положении в сфере занятости населения РФ по осваиваемым ими профессиям, специальностям</w:t>
      </w:r>
      <w:r w:rsidR="003C1114">
        <w:rPr>
          <w:rFonts w:ascii="Times New Roman" w:hAnsi="Times New Roman" w:cs="Times New Roman"/>
          <w:sz w:val="24"/>
          <w:szCs w:val="24"/>
        </w:rPr>
        <w:t xml:space="preserve"> и направлениям подготовки.</w:t>
      </w:r>
      <w:r w:rsidRPr="003C1114">
        <w:rPr>
          <w:rFonts w:ascii="Times New Roman" w:hAnsi="Times New Roman" w:cs="Times New Roman"/>
          <w:sz w:val="24"/>
          <w:szCs w:val="24"/>
        </w:rPr>
        <w:t xml:space="preserve"> Иные академические права, предусмотренные ФЗ, иными нормативными правовыми актами РФ, локальными нормативными актами.</w:t>
      </w:r>
    </w:p>
    <w:p w14:paraId="7C842D0E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lastRenderedPageBreak/>
        <w:t>7. Образовательный процесс.</w:t>
      </w:r>
    </w:p>
    <w:p w14:paraId="75C16805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7.1. Образовательный процесс организуется на основании Образовательной программы профессиональной подготовки водителей транспортных средств категории «В» и рабочих программ по каждому учебному предмету программы подготовки водителей транспортных средств категории «В», а так же на основании расписания занятий, календарного учебного графика и графика очередности обучения вождению, разработанных на основании соответствующих Примерных программ , Программы профессиональной подготовки водителей категории «В», утвержд</w:t>
      </w:r>
      <w:r w:rsidR="0050040B" w:rsidRPr="003C1114">
        <w:rPr>
          <w:rFonts w:ascii="Times New Roman" w:hAnsi="Times New Roman" w:cs="Times New Roman"/>
          <w:sz w:val="24"/>
          <w:szCs w:val="24"/>
        </w:rPr>
        <w:t>енной директором ООО УТЦ «7</w:t>
      </w:r>
      <w:r w:rsidRPr="003C1114">
        <w:rPr>
          <w:rFonts w:ascii="Times New Roman" w:hAnsi="Times New Roman" w:cs="Times New Roman"/>
          <w:sz w:val="24"/>
          <w:szCs w:val="24"/>
        </w:rPr>
        <w:t>1</w:t>
      </w:r>
      <w:r w:rsidR="0050040B" w:rsidRPr="003C1114">
        <w:rPr>
          <w:rFonts w:ascii="Times New Roman" w:hAnsi="Times New Roman" w:cs="Times New Roman"/>
          <w:sz w:val="24"/>
          <w:szCs w:val="24"/>
        </w:rPr>
        <w:t>Регион</w:t>
      </w:r>
      <w:r w:rsidRPr="003C1114">
        <w:rPr>
          <w:rFonts w:ascii="Times New Roman" w:hAnsi="Times New Roman" w:cs="Times New Roman"/>
          <w:sz w:val="24"/>
          <w:szCs w:val="24"/>
        </w:rPr>
        <w:t>».</w:t>
      </w:r>
    </w:p>
    <w:p w14:paraId="17C0846D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 Сроки обучения определяются исходя из объёма учебных программ. В соответствии с календарным учебным графиком срок подготовки составляет 12 недель, без учета праздничных и выходных дней.</w:t>
      </w:r>
    </w:p>
    <w:p w14:paraId="4FA4FFC5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7.3 Учебная: нагрузка при организации занятий не должна превышать 6 часов в день и 36 часов в неделю. Режим обучения ежедневный 5 или 6 дней в неделю.</w:t>
      </w:r>
    </w:p>
    <w:p w14:paraId="07F50EEC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7.4 Обучение вождению проводится вне сетки учебного плана. В течение дня с одним обучаемым по вождению автомобиля разрешается отрабатывать на автотренажере не более 2 часов, на учебном автомобиле - не более 4 часов</w:t>
      </w:r>
      <w:r w:rsidR="0050040B" w:rsidRPr="003C1114">
        <w:rPr>
          <w:rFonts w:ascii="Times New Roman" w:hAnsi="Times New Roman" w:cs="Times New Roman"/>
          <w:sz w:val="24"/>
          <w:szCs w:val="24"/>
        </w:rPr>
        <w:t>.</w:t>
      </w:r>
    </w:p>
    <w:p w14:paraId="5F4A2BDB" w14:textId="77777777" w:rsidR="00E20D36" w:rsidRPr="003C1114" w:rsidRDefault="0050040B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7.5 Занятия в ООО</w:t>
      </w:r>
      <w:r w:rsidR="00E20D36" w:rsidRPr="003C1114">
        <w:rPr>
          <w:rFonts w:ascii="Times New Roman" w:hAnsi="Times New Roman" w:cs="Times New Roman"/>
          <w:sz w:val="24"/>
          <w:szCs w:val="24"/>
        </w:rPr>
        <w:t xml:space="preserve"> УТЦ</w:t>
      </w:r>
      <w:r w:rsidRPr="003C1114">
        <w:rPr>
          <w:rFonts w:ascii="Times New Roman" w:hAnsi="Times New Roman" w:cs="Times New Roman"/>
          <w:sz w:val="24"/>
          <w:szCs w:val="24"/>
        </w:rPr>
        <w:t xml:space="preserve"> «7</w:t>
      </w:r>
      <w:r w:rsidR="00C130C8" w:rsidRPr="003C1114">
        <w:rPr>
          <w:rFonts w:ascii="Times New Roman" w:hAnsi="Times New Roman" w:cs="Times New Roman"/>
          <w:sz w:val="24"/>
          <w:szCs w:val="24"/>
        </w:rPr>
        <w:t>1</w:t>
      </w:r>
      <w:r w:rsidR="00E20D36" w:rsidRPr="003C1114">
        <w:rPr>
          <w:rFonts w:ascii="Times New Roman" w:hAnsi="Times New Roman" w:cs="Times New Roman"/>
          <w:sz w:val="24"/>
          <w:szCs w:val="24"/>
        </w:rPr>
        <w:t>Регион</w:t>
      </w:r>
      <w:r w:rsidR="00C130C8" w:rsidRPr="003C1114">
        <w:rPr>
          <w:rFonts w:ascii="Times New Roman" w:hAnsi="Times New Roman" w:cs="Times New Roman"/>
          <w:sz w:val="24"/>
          <w:szCs w:val="24"/>
        </w:rPr>
        <w:t>» проводятся на основании расписаний теоретических занятий и графиков учебного вождения.</w:t>
      </w:r>
    </w:p>
    <w:p w14:paraId="3B814C45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7.6 Основными формами обучения являются теоретические, лабораторно- практические, практические и контрольные занятия.</w:t>
      </w:r>
    </w:p>
    <w:p w14:paraId="6A57D97E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7.7 Продолжительность учебного часа теоретических и лабораторно-практических занятий составляет -1 академический час (45минут), а практических занятий по вождению автомобиля -60 минут, включая время на ежедневный контрольный осмотр автомобиля, постановку задач, подведение итогов, оформление документации и смену обучаемых,</w:t>
      </w:r>
    </w:p>
    <w:p w14:paraId="473F9C3A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7.8 Теоретические и лабораторно-практические занятия проводятся преподавателем по учебному предмету, а практические занятия по вождению автомобиля проводится мастером производственного обучения индивидуально с каждым обучающимся. Для обеспечения освоения программы подготовки используются учебно-наглядные пособия, соответствующие перечню учебных материалов для подготовки водителей транспортных средств категории «В», предусмотренных в образовательной программе, а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учебнометодическая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 xml:space="preserve"> литература, перечень которой подбирается преподавателем в индивидуальном порядке. Первоначальное обучение вождению транспортных средств проводится на автодромах. В распоряжении автошколы имеется учебный автодром.</w:t>
      </w:r>
    </w:p>
    <w:p w14:paraId="6E5934A9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7.9 В учебных классах имеются компьютеры с необходимым программным обеспечением, видеопроекторы, телевизоры. Для проведения занятий по всем предметам программы оборудуется один комплексный кабинет.</w:t>
      </w:r>
    </w:p>
    <w:p w14:paraId="6F461E32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7.10 К преподаванию предметов Программы допускаются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лица ,имеющие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высшее профессиональное образование или среднее профессиональное образование по программам подготовки специалистов среднего звена. Если направленность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( профиль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) образования не соответствует преподаваемому учебному предмету, то педагогические работники проходят профессиональную переподготовку, то есть осваивают соответствующие дополнительные программы, объем которых не менее 250 часов. Повышение квалификации преподавателей и мастеров производственного обучения организуется и проводится в соответствии с </w:t>
      </w:r>
      <w:r w:rsidRPr="003C1114">
        <w:rPr>
          <w:rFonts w:ascii="Times New Roman" w:hAnsi="Times New Roman" w:cs="Times New Roman"/>
          <w:sz w:val="24"/>
          <w:szCs w:val="24"/>
        </w:rPr>
        <w:lastRenderedPageBreak/>
        <w:t>требованиями законодательства Российской Федерации в области образования. Повышение квалификации может осуществляться как без отрыва от работы непосредственно в автошколе или дистанционно, так и с отрывом от работы. Повышение квалификации педагогических работников проводится регулярно, не реже одного раза в 3 года.</w:t>
      </w:r>
    </w:p>
    <w:p w14:paraId="70014618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7.11 На должности мастеров производственного обучения вождению транспортного средства принимаются лица, уровень образования которых соответствует 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профстандарту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>, имеющие образование не ниже среднего профессионального, имеющие водительское удостоверение категории «В» и водительский стаж не менее трех лет, не имеющие административных наказаний в области правил дорожного движения, в частности, лишения права управления в течение последних 5 лет, прошедшие специальную подготовку в соответствии с действующим законодательством.</w:t>
      </w:r>
    </w:p>
    <w:p w14:paraId="7BEAF024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7.12 Учебные группы по подготовке водителей создаются численностью до 30 человек. Учет посещаемости занятий, успеваемости и пройденных тем ведётся преподавателями и мастерами обучения в соответствующей учетной документации.</w:t>
      </w:r>
    </w:p>
    <w:p w14:paraId="7F0B84CB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7.13 Обучение вождению автомобиля проводится в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объеме ,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установленном примерной программой подготовки водителей транспортных средств, но не менее 54/56 часов (для автоматической/механической трансмиссии соответственно). За каждой группой в количестве 30 человек закрепляются учебные автомобили, оборудованные в соответствие с п.5 Основных положений по допуску ТС к эксплуатации, по 2 инструктора на каждом ТС.</w:t>
      </w:r>
    </w:p>
    <w:p w14:paraId="77F2595A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7.14 Система оценки результатов освоения Программы представлена процедурами текущего контроля, промежуточной и итоговой аттестации. Формы текущего контроля определяет преподаватель с учетом контингента обучающихся, содержания учебного материала и используемых образовательных технологий. Письменные практические работы и другие виды текущего контроля обучающихся оцениваются по пятибалльной системе. («5» – 0 ошибок, «4» - 1 ошибка, «3» - 2 ошибки, «2» - 3 и более ошибок).</w:t>
      </w:r>
    </w:p>
    <w:p w14:paraId="275ACA68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7.15.Промежуточная аттестация проводится в виде зачетов. Для промежуточной аттестации предусмотрено 9 зачетов. При освоении предметов промежуточная аттестация проводится по следующим предметам:</w:t>
      </w:r>
    </w:p>
    <w:p w14:paraId="6113C33B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1. "Основы законодательства в сфере дорожного движения", зачет может проводиться устно или письменно методом тестирования, метод проведения зачета определяется преподавателем по предмету.</w:t>
      </w:r>
    </w:p>
    <w:p w14:paraId="4E35AB43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2. "Психофизиологические основы деятельности водителя" проводится в форме зачета, устно.</w:t>
      </w:r>
    </w:p>
    <w:p w14:paraId="7BF81AB4" w14:textId="77777777" w:rsidR="00E20D36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3. " Основы управления транспортными средствами", проводится в форме зачета, устно.</w:t>
      </w:r>
    </w:p>
    <w:p w14:paraId="782564C5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4. " Первая помощь при дорожно-транспортном происшествии", проводится в форме зачета, устно.</w:t>
      </w:r>
    </w:p>
    <w:p w14:paraId="4D97E3A9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5."Устройство и техническое обслуживание транспортных средств категории "B" как объектов управления", проводится в форме зачета, устно.</w:t>
      </w:r>
    </w:p>
    <w:p w14:paraId="57059B3E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6. "Основы управления транспортными средствами категории "B", проводится в форме зачета, устно.</w:t>
      </w:r>
    </w:p>
    <w:p w14:paraId="0D2172FE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 "Вождение транспортных средств категории «В» (с механической трансмиссией/с автоматической трансмиссией) проводится в форме зачета, на автодроме путем выполнения </w:t>
      </w:r>
      <w:r w:rsidRPr="003C1114">
        <w:rPr>
          <w:rFonts w:ascii="Times New Roman" w:hAnsi="Times New Roman" w:cs="Times New Roman"/>
          <w:sz w:val="24"/>
          <w:szCs w:val="24"/>
        </w:rPr>
        <w:lastRenderedPageBreak/>
        <w:t xml:space="preserve">контрольных заданий, а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>, в условиях дорожного движения, путем выполнения контрольных заданий.</w:t>
      </w:r>
    </w:p>
    <w:p w14:paraId="5745291A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8. "Организация и выполнение грузовых перевозок автомобильным транспортом", проводится в форме зачета, устно.</w:t>
      </w:r>
    </w:p>
    <w:p w14:paraId="1346B871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9."Организация и выполнение пассажирских перевозок автомобильным транспортом" проводится в форме зачета, устно.</w:t>
      </w:r>
    </w:p>
    <w:p w14:paraId="1B1E9368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7.16. Зачеты принимаются лицами, которым разрешено в соответствии с должностной инструкцией преподавание данного предмета. Результаты сдачи зачетов оцениваются по двухбалльной системе с отметкой "зачет" или "не зачет".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14:paraId="7F09B3C6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7.17. Итоговая аттестация проводится в виде квалификационного экзамена, на проведение которого отводится 4 часа. Квалификационный экзамен включает в себя проверку теоретических знаний(2ч) и практическую квалификационную работу(2ч). Проверка теоретических знаний при проведении квалификационного экзамена проводится по предметам: 1)Основы законодательства в сфере дорожного движения, 2) Устройство и ТО транспортных средств категории «В», как объектов управления, 3) Основы управления транспортными средствами категории «В», 4) Организация и выполнение грузовых перевозок автомобильным транспортом, 5) Организация и выполнение пассажирских перевозок автомобильным транспортом. Квалификационный экзамен (теоретическая часть) проводится методом тестирования. Тест состоит из 5 </w:t>
      </w:r>
      <w:proofErr w:type="spellStart"/>
      <w:r w:rsidRPr="003C1114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3C1114">
        <w:rPr>
          <w:rFonts w:ascii="Times New Roman" w:hAnsi="Times New Roman" w:cs="Times New Roman"/>
          <w:sz w:val="24"/>
          <w:szCs w:val="24"/>
        </w:rPr>
        <w:t xml:space="preserve"> билетов, содержащих по 20 тематических задач. Билеты для приема квалификационного экзамена формируются из задач «Экзаменационных билетов для приема теоретических экзаменов на право управления транспортными средствами категорий «А», «В», «М» и подкатегорий «А1», «В1», утвержденных Главным государственным инспектором безопасности дорожного движения Российской Федерации. Для ответа на пять билетов, обучающемуся предоставляется 50 минут. Хронометраж времени осуществляется с момента раздачи билетов. Последовательность ответов на вопросы билета выбирается обучающимся самостоятельно. Тестовые работы оцениваются по пятибалльной системе. При выставлении оценки по теоретической части экзамена применяются следующие критерии:</w:t>
      </w:r>
    </w:p>
    <w:p w14:paraId="3242BF92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7.18.Оценка "отлично" - выставляется обучающемуся, если он глубоко и прочно усвоил программный материал и в отведенное время ответил правильно на 100 вопросов билетов; Оценка "хорошо" - выставляется обучающемуся, если он твердо знает материал и в отведенное время ответил правильно на 99 вопросов билетов; Оценка "удовлетворительно" - выставляется обучающемуся, выставляется обучающемуся и в отведенное время ответил правильно на 98 вопросов билетов; Оценка "неудовлетворительно" выставляется обучающемуся, в отведенное время ответил правильно менее чем на 98 вопросов билетов.</w:t>
      </w:r>
    </w:p>
    <w:p w14:paraId="45BC1BA1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7.19. Практическая квалификационная работа при проведении квалификационного экзамена состоит из двух этапов.</w:t>
      </w:r>
    </w:p>
    <w:p w14:paraId="5C7CD64A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7.19.1.На первом этапе проверяются первоначальные навыки управления транспортным средством категории "B" на автодроме.</w:t>
      </w:r>
    </w:p>
    <w:p w14:paraId="3C35B6D1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7.19.2.На втором этапе осуществляется проверка навыков управления транспортным средством категории "B" в условиях дорожного движения.</w:t>
      </w:r>
    </w:p>
    <w:p w14:paraId="73B332E9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lastRenderedPageBreak/>
        <w:t xml:space="preserve"> 7.20. Экзамен по вождению транспор</w:t>
      </w:r>
      <w:r w:rsidR="00A30BFE" w:rsidRPr="003C1114">
        <w:rPr>
          <w:rFonts w:ascii="Times New Roman" w:hAnsi="Times New Roman" w:cs="Times New Roman"/>
          <w:sz w:val="24"/>
          <w:szCs w:val="24"/>
        </w:rPr>
        <w:t>тного средства в ООО УТЦ «7</w:t>
      </w:r>
      <w:r w:rsidRPr="003C1114">
        <w:rPr>
          <w:rFonts w:ascii="Times New Roman" w:hAnsi="Times New Roman" w:cs="Times New Roman"/>
          <w:sz w:val="24"/>
          <w:szCs w:val="24"/>
        </w:rPr>
        <w:t>1</w:t>
      </w:r>
      <w:r w:rsidR="00A30BFE" w:rsidRPr="003C1114">
        <w:rPr>
          <w:rFonts w:ascii="Times New Roman" w:hAnsi="Times New Roman" w:cs="Times New Roman"/>
          <w:sz w:val="24"/>
          <w:szCs w:val="24"/>
        </w:rPr>
        <w:t>Регион</w:t>
      </w:r>
      <w:r w:rsidRPr="003C1114">
        <w:rPr>
          <w:rFonts w:ascii="Times New Roman" w:hAnsi="Times New Roman" w:cs="Times New Roman"/>
          <w:sz w:val="24"/>
          <w:szCs w:val="24"/>
        </w:rPr>
        <w:t>» проводится за счет часов, отведенных на итоговую аттестацию. При проведении практического экзамена, может использоваться действующий порядок проведения испытаний, утвержденный в Административном регламенте МВД РФ по предоставлению государственной услуги по проведению экзаменов на право управления транспортными средствами и выдаче водительских удостоверений. Первый этап практического экзамена проводится с целью проверки у обучающихся навыков управления транспортным средством и определения возможности допуска к экзамену в условиях реального дорожного движения.</w:t>
      </w:r>
    </w:p>
    <w:p w14:paraId="3CB4FD52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7.21. При проведении экзамена у обучающихся проверяются соответствующие умения и навыки управления транспортным средством: пользования органами управления, зеркалами заднего вида, ремнями безопасности; начала движения; маневрирования в ограниченном пространстве передним и задним ходом; построения оптимальной траектории маневра; оценки дистанции, интервала, габаритных параметров; переключения передач (кроме ТС с автоматической трансмиссией); остановки в обозначенном месте; остановки и начала движения на подъеме; постановки на стоянку параллельно краю проезжей части; въезда в бокс задним ходом. Экзамен проводится путем последовательного выполнения испытательных упражнений. Последовательность выполнения испытательных упражнений, предусмотренных для транспортного средства соответствующей категории, определяется схемой организации дорожного движения на автодроме.</w:t>
      </w:r>
    </w:p>
    <w:p w14:paraId="06670331" w14:textId="77777777" w:rsidR="003F0C33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7.22. Второй этап практического экзамена проводится с целью проверки у обучающихся навыков управления транспортным средством в условиях реального дорожного движения. При проведении экзамена в транспортном средстве должны находиться обучающийся, мастер производственного обучения вождению транспортных средств, экзаменатор. Контроль правильности выполнения заданий осуществляется экзаменатором визуально. Продолжительность экзамена на испытательном маршруте - не менее 20 минут. </w:t>
      </w:r>
    </w:p>
    <w:p w14:paraId="38F21E75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7.23. Экзамены и зачеты проводятся в строгом соответствии с утвержденным учебным планом. </w:t>
      </w:r>
    </w:p>
    <w:p w14:paraId="3B873610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>7.24. К проведению квалификационного экзамена привлекаются представители работодателей, их объединений.</w:t>
      </w:r>
    </w:p>
    <w:p w14:paraId="4D31C932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7.25. Результаты квалификационного экзамена оформляются протоколом. Итоговая оценка, в свидетельстве о профессии, выставляется из расчета – среднее арифметическое по результатам теоретической и практической части экзамена, путем округления до единицы. При этом, если по одной из частей экзамена, выпускник получил оценку «неудовлетворительно», то он отправляется на пересдачу, свидетельство не выдается.</w:t>
      </w:r>
    </w:p>
    <w:p w14:paraId="0A0064A6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7.26. По результатам квалификационного экзамена выдается свидетельство о профессии водителя или принимается решение о переводе или отчислении.</w:t>
      </w:r>
    </w:p>
    <w:p w14:paraId="4C21F3D8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7.27. Итоговая аттестация (Квалификационный </w:t>
      </w:r>
      <w:proofErr w:type="gramStart"/>
      <w:r w:rsidRPr="003C1114">
        <w:rPr>
          <w:rFonts w:ascii="Times New Roman" w:hAnsi="Times New Roman" w:cs="Times New Roman"/>
          <w:sz w:val="24"/>
          <w:szCs w:val="24"/>
        </w:rPr>
        <w:t>экзамен )</w:t>
      </w:r>
      <w:proofErr w:type="gramEnd"/>
      <w:r w:rsidRPr="003C1114">
        <w:rPr>
          <w:rFonts w:ascii="Times New Roman" w:hAnsi="Times New Roman" w:cs="Times New Roman"/>
          <w:sz w:val="24"/>
          <w:szCs w:val="24"/>
        </w:rPr>
        <w:t xml:space="preserve"> проводится аттестационной комиссией, состав которой формируется и утверждается приказом директора Автошколы. Аттестационная комиссия формируется из преподавателей и мастеров производственного обучения вождению.</w:t>
      </w:r>
    </w:p>
    <w:p w14:paraId="4D948082" w14:textId="77777777" w:rsidR="00A30BFE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7.28. Контроль за реализацией Программы осуществляется директором. Материалы для проведения итоговой и промежуточной аттестации разрабатываются преподавателями учебных предметов и мастерами производственного обучения вождению транспортных </w:t>
      </w:r>
      <w:r w:rsidRPr="003C1114">
        <w:rPr>
          <w:rFonts w:ascii="Times New Roman" w:hAnsi="Times New Roman" w:cs="Times New Roman"/>
          <w:sz w:val="24"/>
          <w:szCs w:val="24"/>
        </w:rPr>
        <w:lastRenderedPageBreak/>
        <w:t>средств и утвержд</w:t>
      </w:r>
      <w:r w:rsidR="0050040B" w:rsidRPr="003C1114">
        <w:rPr>
          <w:rFonts w:ascii="Times New Roman" w:hAnsi="Times New Roman" w:cs="Times New Roman"/>
          <w:sz w:val="24"/>
          <w:szCs w:val="24"/>
        </w:rPr>
        <w:t>аются директором ООО УТЦ «71Регион</w:t>
      </w:r>
      <w:r w:rsidRPr="003C1114">
        <w:rPr>
          <w:rFonts w:ascii="Times New Roman" w:hAnsi="Times New Roman" w:cs="Times New Roman"/>
          <w:sz w:val="24"/>
          <w:szCs w:val="24"/>
        </w:rPr>
        <w:t>». Результаты экзаменов оформляются экзаменационным протоколом.</w:t>
      </w:r>
    </w:p>
    <w:p w14:paraId="5512C94D" w14:textId="77777777" w:rsidR="0050040B" w:rsidRPr="003C1114" w:rsidRDefault="00C130C8" w:rsidP="003F0C33">
      <w:pPr>
        <w:jc w:val="both"/>
        <w:rPr>
          <w:rFonts w:ascii="Times New Roman" w:hAnsi="Times New Roman" w:cs="Times New Roman"/>
          <w:sz w:val="24"/>
          <w:szCs w:val="24"/>
        </w:rPr>
      </w:pPr>
      <w:r w:rsidRPr="003C1114">
        <w:rPr>
          <w:rFonts w:ascii="Times New Roman" w:hAnsi="Times New Roman" w:cs="Times New Roman"/>
          <w:sz w:val="24"/>
          <w:szCs w:val="24"/>
        </w:rPr>
        <w:t xml:space="preserve"> 7.29. Результаты промежуточных и итоговой аттестаций хранятся в архиве автошколы не менее 1 года. По окончанию обучения учебная документация группы (журнал учета занятий, расписания занятий, карточки учета обучения вождению, экзаменационные протоколы, сводные ведомости промежуточной аттестации) хранятся в архиве автошколы в течение трёх лет.</w:t>
      </w:r>
    </w:p>
    <w:p w14:paraId="4CC17327" w14:textId="77777777" w:rsidR="0050040B" w:rsidRPr="003C1114" w:rsidRDefault="00C130C8" w:rsidP="003F0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14">
        <w:rPr>
          <w:rFonts w:ascii="Times New Roman" w:hAnsi="Times New Roman" w:cs="Times New Roman"/>
          <w:b/>
          <w:sz w:val="24"/>
          <w:szCs w:val="24"/>
        </w:rPr>
        <w:t>Список рекомендованной литературы:</w:t>
      </w:r>
    </w:p>
    <w:p w14:paraId="346B7363" w14:textId="26810F57" w:rsidR="00923FD0" w:rsidRPr="00C10543" w:rsidRDefault="00C130C8" w:rsidP="00C105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10543">
        <w:rPr>
          <w:rFonts w:ascii="Times New Roman" w:hAnsi="Times New Roman" w:cs="Times New Roman"/>
          <w:sz w:val="20"/>
          <w:szCs w:val="20"/>
        </w:rPr>
        <w:t xml:space="preserve">Федеральный закон 196-ФЗ "О безопасности дорожил о движения"; </w:t>
      </w:r>
      <w:r w:rsidRPr="00C10543">
        <w:rPr>
          <w:rFonts w:ascii="Times New Roman" w:hAnsi="Times New Roman" w:cs="Times New Roman"/>
          <w:b/>
          <w:sz w:val="20"/>
          <w:szCs w:val="20"/>
        </w:rPr>
        <w:t>2</w:t>
      </w:r>
      <w:r w:rsidRPr="00C10543">
        <w:rPr>
          <w:rFonts w:ascii="Times New Roman" w:hAnsi="Times New Roman" w:cs="Times New Roman"/>
          <w:sz w:val="20"/>
          <w:szCs w:val="20"/>
        </w:rPr>
        <w:t>. Постановление Правительства РФ "О правилах дорожного движения" от 23.11).1993 № 1090 (действующая редакция от 30.07.2014);</w:t>
      </w:r>
      <w:r w:rsidRPr="00C10543">
        <w:rPr>
          <w:rFonts w:ascii="Times New Roman" w:hAnsi="Times New Roman" w:cs="Times New Roman"/>
          <w:b/>
          <w:sz w:val="20"/>
          <w:szCs w:val="20"/>
        </w:rPr>
        <w:t xml:space="preserve"> 3</w:t>
      </w:r>
      <w:r w:rsidRPr="00C10543">
        <w:rPr>
          <w:rFonts w:ascii="Times New Roman" w:hAnsi="Times New Roman" w:cs="Times New Roman"/>
          <w:sz w:val="20"/>
          <w:szCs w:val="20"/>
        </w:rPr>
        <w:t xml:space="preserve">. "Кодекс Российской Федерации об административных правонарушениях" КоАП РФ) от 30.12.2001 М 195-ФЗ. принят ГД ФС РФ 20.12.2001. действующая редакция от 21.07.2014; </w:t>
      </w:r>
      <w:r w:rsidRPr="00C10543">
        <w:rPr>
          <w:rFonts w:ascii="Times New Roman" w:hAnsi="Times New Roman" w:cs="Times New Roman"/>
          <w:b/>
          <w:sz w:val="20"/>
          <w:szCs w:val="20"/>
        </w:rPr>
        <w:t>4</w:t>
      </w:r>
      <w:r w:rsidRPr="00C10543">
        <w:rPr>
          <w:rFonts w:ascii="Times New Roman" w:hAnsi="Times New Roman" w:cs="Times New Roman"/>
          <w:sz w:val="20"/>
          <w:szCs w:val="20"/>
        </w:rPr>
        <w:t xml:space="preserve">. "Уголовный кодекс Российской Федерации" (УК РФ) от 13.06.1996 )') 63-ФЗ. принят ГД ФС РФ 24.05.1996: </w:t>
      </w:r>
      <w:r w:rsidRPr="00C10543">
        <w:rPr>
          <w:rFonts w:ascii="Times New Roman" w:hAnsi="Times New Roman" w:cs="Times New Roman"/>
          <w:b/>
          <w:sz w:val="20"/>
          <w:szCs w:val="20"/>
        </w:rPr>
        <w:t>5.</w:t>
      </w:r>
      <w:r w:rsidRPr="00C10543">
        <w:rPr>
          <w:rFonts w:ascii="Times New Roman" w:hAnsi="Times New Roman" w:cs="Times New Roman"/>
          <w:sz w:val="20"/>
          <w:szCs w:val="20"/>
        </w:rPr>
        <w:t xml:space="preserve"> "Гражданский кодекс Российской Федерации" (ГК РФ) от 30.11.1994 19 51-ФЗ. принят ГД ФС РФ 21.10.1994. действующая редакция от 05.05.2014.г. </w:t>
      </w:r>
      <w:r w:rsidRPr="00C10543">
        <w:rPr>
          <w:rFonts w:ascii="Times New Roman" w:hAnsi="Times New Roman" w:cs="Times New Roman"/>
          <w:b/>
          <w:sz w:val="20"/>
          <w:szCs w:val="20"/>
        </w:rPr>
        <w:t>6.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Федеральный закон "Об охране окружающей среды" от 10.01.2002 1) 7-ФЗ. принят ГД ФС РФ 20.12.2001; </w:t>
      </w:r>
      <w:r w:rsidRPr="00C10543">
        <w:rPr>
          <w:rFonts w:ascii="Times New Roman" w:hAnsi="Times New Roman" w:cs="Times New Roman"/>
          <w:b/>
          <w:sz w:val="20"/>
          <w:szCs w:val="20"/>
        </w:rPr>
        <w:t>7.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Федеральный закон "Об обязательном страховании гражданской ответственности владельцев транспортных средств" (ОСАГО) от 25.04.2002 Х 40-ФЗ, принят ФС РФ 03.04.2002, действующая редакция от 21.07.2014: </w:t>
      </w:r>
      <w:r w:rsidRPr="00C10543">
        <w:rPr>
          <w:rFonts w:ascii="Times New Roman" w:hAnsi="Times New Roman" w:cs="Times New Roman"/>
          <w:b/>
          <w:sz w:val="20"/>
          <w:szCs w:val="20"/>
        </w:rPr>
        <w:t>8.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Положение Банка России от 19 сентября 2014 г. М 431-П "О правилах обязательного страхования гражданской ответственности владельцев транспортных средств"; </w:t>
      </w:r>
      <w:r w:rsidRPr="00C10543">
        <w:rPr>
          <w:rFonts w:ascii="Times New Roman" w:hAnsi="Times New Roman" w:cs="Times New Roman"/>
          <w:b/>
          <w:sz w:val="20"/>
          <w:szCs w:val="20"/>
        </w:rPr>
        <w:t>9.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Типовые примеры нарушений Правил дорожного движения, учебно-методическое пособие для ИДПС, Новосибирск, 2013 г. </w:t>
      </w:r>
      <w:r w:rsidRPr="00C10543">
        <w:rPr>
          <w:rFonts w:ascii="Times New Roman" w:hAnsi="Times New Roman" w:cs="Times New Roman"/>
          <w:b/>
          <w:sz w:val="20"/>
          <w:szCs w:val="20"/>
        </w:rPr>
        <w:t>10.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Учебное пособие по специальности "Педагогика": доп. УМО вузов РФ В. Г. Каменская, И. Е. Мельникова. - Санкт-Петербург: Детство-Пресс. 2008 — 368 </w:t>
      </w:r>
      <w:proofErr w:type="gramStart"/>
      <w:r w:rsidRPr="00C10543">
        <w:rPr>
          <w:rFonts w:ascii="Times New Roman" w:hAnsi="Times New Roman" w:cs="Times New Roman"/>
          <w:sz w:val="20"/>
          <w:szCs w:val="20"/>
        </w:rPr>
        <w:t>с)Учебное</w:t>
      </w:r>
      <w:proofErr w:type="gramEnd"/>
      <w:r w:rsidRPr="00C10543">
        <w:rPr>
          <w:rFonts w:ascii="Times New Roman" w:hAnsi="Times New Roman" w:cs="Times New Roman"/>
          <w:sz w:val="20"/>
          <w:szCs w:val="20"/>
        </w:rPr>
        <w:t xml:space="preserve"> пособие). -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Библиогр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.: с. 342- 350. — Словарь: с. 351-367.978-5-89814-420-3. </w:t>
      </w:r>
      <w:r w:rsidRPr="00C10543">
        <w:rPr>
          <w:rFonts w:ascii="Times New Roman" w:hAnsi="Times New Roman" w:cs="Times New Roman"/>
          <w:b/>
          <w:sz w:val="20"/>
          <w:szCs w:val="20"/>
        </w:rPr>
        <w:t>11.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Гудков В.П. Ученик за рулем. — М.: ООО «Мир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Автокниг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». 2012. — 64 с. ил. </w:t>
      </w:r>
      <w:r w:rsidRPr="00C10543">
        <w:rPr>
          <w:rFonts w:ascii="Times New Roman" w:hAnsi="Times New Roman" w:cs="Times New Roman"/>
          <w:b/>
          <w:sz w:val="20"/>
          <w:szCs w:val="20"/>
        </w:rPr>
        <w:t>12.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Филимонов, Сергей Вячеславович Основы управления транспортными средствами и безопасность движения: Учебное </w:t>
      </w:r>
      <w:proofErr w:type="gramStart"/>
      <w:r w:rsidRPr="00C10543">
        <w:rPr>
          <w:rFonts w:ascii="Times New Roman" w:hAnsi="Times New Roman" w:cs="Times New Roman"/>
          <w:sz w:val="20"/>
          <w:szCs w:val="20"/>
        </w:rPr>
        <w:t>пособие !</w:t>
      </w:r>
      <w:proofErr w:type="gramEnd"/>
      <w:r w:rsidRPr="00C10543">
        <w:rPr>
          <w:rFonts w:ascii="Times New Roman" w:hAnsi="Times New Roman" w:cs="Times New Roman"/>
          <w:sz w:val="20"/>
          <w:szCs w:val="20"/>
        </w:rPr>
        <w:t xml:space="preserve"> С.В. Филимонов, С.Г.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Талыщев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, Ю.В.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Илясов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Пенза: Издательство Пензенского государственного университета„2007.— 98 с.: 42 ил., 4 табл.,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библигр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 22 назв. </w:t>
      </w:r>
      <w:r w:rsidRPr="00C10543">
        <w:rPr>
          <w:rFonts w:ascii="Times New Roman" w:hAnsi="Times New Roman" w:cs="Times New Roman"/>
          <w:b/>
          <w:sz w:val="20"/>
          <w:szCs w:val="20"/>
        </w:rPr>
        <w:t>13.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Основы безопасности жизнедеятельности и первой медицинской помощи: учебное пособие для вузов: рек. УМО вузов РФ / Р. И.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Айзман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, Н. В.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Балиоз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 С. В. Белоглазова и др.; под общ. ред. Р. И.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Айзмана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, С. Г. Кривощекова. И. В. Омельченко. - 3-е изд.,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испр</w:t>
      </w:r>
      <w:proofErr w:type="spellEnd"/>
      <w:proofErr w:type="gramStart"/>
      <w:r w:rsidRPr="00C1054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C10543">
        <w:rPr>
          <w:rFonts w:ascii="Times New Roman" w:hAnsi="Times New Roman" w:cs="Times New Roman"/>
          <w:sz w:val="20"/>
          <w:szCs w:val="20"/>
        </w:rPr>
        <w:t xml:space="preserve"> и доп. - Новосибирск: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Сиб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 университетское изд-во. 2005. - 464 с.: ил. - (Университетская серия). -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Библиогр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.: с. 384-387. - Доступна эл. версия. ЭБС - Словарь: с. 398-462. - ISBN 5-94087-393-6. </w:t>
      </w:r>
      <w:r w:rsidRPr="00C10543">
        <w:rPr>
          <w:rFonts w:ascii="Times New Roman" w:hAnsi="Times New Roman" w:cs="Times New Roman"/>
          <w:b/>
          <w:sz w:val="20"/>
          <w:szCs w:val="20"/>
        </w:rPr>
        <w:t>14.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Захарова А.Е. Азбука спасения при дорожно-транспортных происшествиях: практическое </w:t>
      </w:r>
      <w:proofErr w:type="gramStart"/>
      <w:r w:rsidRPr="00C10543">
        <w:rPr>
          <w:rFonts w:ascii="Times New Roman" w:hAnsi="Times New Roman" w:cs="Times New Roman"/>
          <w:sz w:val="20"/>
          <w:szCs w:val="20"/>
        </w:rPr>
        <w:t>пособие.-</w:t>
      </w:r>
      <w:proofErr w:type="gramEnd"/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М.:Мир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Автокниг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. 2014. — 80 с.: ил </w:t>
      </w:r>
      <w:r w:rsidRPr="00C10543">
        <w:rPr>
          <w:rFonts w:ascii="Times New Roman" w:hAnsi="Times New Roman" w:cs="Times New Roman"/>
          <w:b/>
          <w:sz w:val="20"/>
          <w:szCs w:val="20"/>
        </w:rPr>
        <w:t>15.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Родичев. Вячеслав Александрович Устройство и техническое обслуживание легковых автомобилей: Учебник водителя автотранспортных средств категории «В» В.А. Родичев. А.А.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Кива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—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Зе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изд.. стер — М. Издательский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пен~р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аАкадемия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», 2005 г. Допущено Министерством образования РФ: </w:t>
      </w:r>
      <w:r w:rsidRPr="00C10543">
        <w:rPr>
          <w:rFonts w:ascii="Times New Roman" w:hAnsi="Times New Roman" w:cs="Times New Roman"/>
          <w:b/>
          <w:sz w:val="20"/>
          <w:szCs w:val="20"/>
        </w:rPr>
        <w:t>16.</w:t>
      </w:r>
      <w:r w:rsidRPr="00C10543">
        <w:rPr>
          <w:rFonts w:ascii="Times New Roman" w:hAnsi="Times New Roman" w:cs="Times New Roman"/>
          <w:sz w:val="20"/>
          <w:szCs w:val="20"/>
        </w:rPr>
        <w:t xml:space="preserve"> Семенов И.Л. Учебник по устройству легкового автомобиля. — </w:t>
      </w:r>
      <w:proofErr w:type="gramStart"/>
      <w:r w:rsidRPr="00C10543">
        <w:rPr>
          <w:rFonts w:ascii="Times New Roman" w:hAnsi="Times New Roman" w:cs="Times New Roman"/>
          <w:sz w:val="20"/>
          <w:szCs w:val="20"/>
        </w:rPr>
        <w:t>1..</w:t>
      </w:r>
      <w:proofErr w:type="gramEnd"/>
      <w:r w:rsidRPr="00C10543">
        <w:rPr>
          <w:rFonts w:ascii="Times New Roman" w:hAnsi="Times New Roman" w:cs="Times New Roman"/>
          <w:sz w:val="20"/>
          <w:szCs w:val="20"/>
        </w:rPr>
        <w:t xml:space="preserve"> ООО Мир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Автокниг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», 2013. — 128 с.: ил.; </w:t>
      </w:r>
      <w:r w:rsidRPr="00C10543">
        <w:rPr>
          <w:rFonts w:ascii="Times New Roman" w:hAnsi="Times New Roman" w:cs="Times New Roman"/>
          <w:b/>
          <w:sz w:val="20"/>
          <w:szCs w:val="20"/>
        </w:rPr>
        <w:t>17.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Зеленин С.Ф. Безопасность дорожного движения в экзаменационных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ои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готах и в жизни». Практическое пособие. — М.: Мир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Автокниг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, 2014. — 80 с.: ил. </w:t>
      </w:r>
      <w:r w:rsidRPr="00C10543">
        <w:rPr>
          <w:rFonts w:ascii="Times New Roman" w:hAnsi="Times New Roman" w:cs="Times New Roman"/>
          <w:b/>
          <w:sz w:val="20"/>
          <w:szCs w:val="20"/>
        </w:rPr>
        <w:t xml:space="preserve">18. </w:t>
      </w:r>
      <w:r w:rsidRPr="00C10543">
        <w:rPr>
          <w:rFonts w:ascii="Times New Roman" w:hAnsi="Times New Roman" w:cs="Times New Roman"/>
          <w:sz w:val="20"/>
          <w:szCs w:val="20"/>
        </w:rPr>
        <w:t xml:space="preserve">Федеральный закон Российской Федерации от 8 ноября 2007 г. 259-ФЗ «Устав автомобильного транспорта и городского наземного электрического транспорта»; </w:t>
      </w:r>
      <w:r w:rsidRPr="00C10543">
        <w:rPr>
          <w:rFonts w:ascii="Times New Roman" w:hAnsi="Times New Roman" w:cs="Times New Roman"/>
          <w:b/>
          <w:sz w:val="20"/>
          <w:szCs w:val="20"/>
        </w:rPr>
        <w:t>19.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Постановление Правительства РФ от 15 апреля 2011 г. 272 "Об утверждении Правил перевозок грузов автомобильным транспортом". </w:t>
      </w:r>
      <w:r w:rsidRPr="00C10543">
        <w:rPr>
          <w:rFonts w:ascii="Times New Roman" w:hAnsi="Times New Roman" w:cs="Times New Roman"/>
          <w:b/>
          <w:sz w:val="20"/>
          <w:szCs w:val="20"/>
        </w:rPr>
        <w:t>20.</w:t>
      </w:r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Вельможин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А.В. и др. Технология, организация и управление грузовыми автомобильными перевозками: Учеб. для вузов. Волгоград, 2000. </w:t>
      </w:r>
      <w:r w:rsidR="00A30BFE" w:rsidRPr="00C10543">
        <w:rPr>
          <w:rFonts w:ascii="Times New Roman" w:hAnsi="Times New Roman" w:cs="Times New Roman"/>
          <w:b/>
          <w:sz w:val="20"/>
          <w:szCs w:val="20"/>
        </w:rPr>
        <w:t>21</w:t>
      </w:r>
      <w:r w:rsidRPr="00C1054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Хлевной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И.И. Грузовые автомобильные перевозк</w:t>
      </w:r>
      <w:r w:rsidR="00A30BFE" w:rsidRPr="00C10543">
        <w:rPr>
          <w:rFonts w:ascii="Times New Roman" w:hAnsi="Times New Roman" w:cs="Times New Roman"/>
          <w:sz w:val="20"/>
          <w:szCs w:val="20"/>
        </w:rPr>
        <w:t xml:space="preserve">и: Учеб. пособие. СПб., 2003. </w:t>
      </w:r>
      <w:r w:rsidR="00A30BFE" w:rsidRPr="00C10543">
        <w:rPr>
          <w:rFonts w:ascii="Times New Roman" w:hAnsi="Times New Roman" w:cs="Times New Roman"/>
          <w:b/>
          <w:sz w:val="20"/>
          <w:szCs w:val="20"/>
        </w:rPr>
        <w:t>22</w:t>
      </w:r>
      <w:r w:rsidRPr="00C10543">
        <w:rPr>
          <w:rFonts w:ascii="Times New Roman" w:hAnsi="Times New Roman" w:cs="Times New Roman"/>
          <w:b/>
          <w:sz w:val="20"/>
          <w:szCs w:val="20"/>
        </w:rPr>
        <w:t>.</w:t>
      </w:r>
      <w:r w:rsidRPr="00C10543">
        <w:rPr>
          <w:rFonts w:ascii="Times New Roman" w:hAnsi="Times New Roman" w:cs="Times New Roman"/>
          <w:sz w:val="20"/>
          <w:szCs w:val="20"/>
        </w:rPr>
        <w:t xml:space="preserve"> Постановление Правительства РФ от 14 февраля 2009 г. 112 "Об утверждении Правил перевозок пассажиров и багажа автомобильным транспортом и городским наземным электрическим транспортом" </w:t>
      </w:r>
      <w:r w:rsidR="003C1114" w:rsidRPr="00C10543">
        <w:rPr>
          <w:rFonts w:ascii="Times New Roman" w:hAnsi="Times New Roman" w:cs="Times New Roman"/>
          <w:b/>
          <w:sz w:val="20"/>
          <w:szCs w:val="20"/>
        </w:rPr>
        <w:t>23</w:t>
      </w:r>
      <w:r w:rsidRPr="00C10543">
        <w:rPr>
          <w:rFonts w:ascii="Times New Roman" w:hAnsi="Times New Roman" w:cs="Times New Roman"/>
          <w:b/>
          <w:sz w:val="20"/>
          <w:szCs w:val="20"/>
        </w:rPr>
        <w:t>.</w:t>
      </w:r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Блатнов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М.Д. Пассажирские автомобильные перевозки М. Транспорт, 1981 г. 198с. </w:t>
      </w:r>
      <w:r w:rsidRPr="00C10543">
        <w:rPr>
          <w:rFonts w:ascii="Times New Roman" w:hAnsi="Times New Roman" w:cs="Times New Roman"/>
          <w:b/>
          <w:sz w:val="20"/>
          <w:szCs w:val="20"/>
        </w:rPr>
        <w:t>2</w:t>
      </w:r>
      <w:r w:rsidR="003C1114" w:rsidRPr="00C10543">
        <w:rPr>
          <w:rFonts w:ascii="Times New Roman" w:hAnsi="Times New Roman" w:cs="Times New Roman"/>
          <w:b/>
          <w:sz w:val="20"/>
          <w:szCs w:val="20"/>
        </w:rPr>
        <w:t>4</w:t>
      </w:r>
      <w:r w:rsidRPr="00C10543">
        <w:rPr>
          <w:rFonts w:ascii="Times New Roman" w:hAnsi="Times New Roman" w:cs="Times New Roman"/>
          <w:b/>
          <w:sz w:val="20"/>
          <w:szCs w:val="20"/>
        </w:rPr>
        <w:t>.</w:t>
      </w:r>
      <w:r w:rsidRPr="00C105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0543">
        <w:rPr>
          <w:rFonts w:ascii="Times New Roman" w:hAnsi="Times New Roman" w:cs="Times New Roman"/>
          <w:sz w:val="20"/>
          <w:szCs w:val="20"/>
        </w:rPr>
        <w:t>Варелопупо</w:t>
      </w:r>
      <w:proofErr w:type="spellEnd"/>
      <w:r w:rsidRPr="00C10543">
        <w:rPr>
          <w:rFonts w:ascii="Times New Roman" w:hAnsi="Times New Roman" w:cs="Times New Roman"/>
          <w:sz w:val="20"/>
          <w:szCs w:val="20"/>
        </w:rPr>
        <w:t xml:space="preserve"> Г.А. Организация движения и перевозок на городском пассажирском транспорте М. Транспорт, 1981 г. 93 с. 26. Володин Е.П. и др. Организация и планирование перевозок пассажиров автомобильным транспортом М.</w:t>
      </w:r>
      <w:r w:rsidR="00A30BFE" w:rsidRPr="00C10543">
        <w:rPr>
          <w:rFonts w:ascii="Times New Roman" w:hAnsi="Times New Roman" w:cs="Times New Roman"/>
          <w:sz w:val="20"/>
          <w:szCs w:val="20"/>
        </w:rPr>
        <w:t xml:space="preserve"> Транспорт, 1982 г. 198 с.</w:t>
      </w:r>
    </w:p>
    <w:p w14:paraId="03992DDC" w14:textId="71ABC675" w:rsidR="00C10543" w:rsidRDefault="00C10543" w:rsidP="00C1054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5E966F8" w14:textId="46202AA9" w:rsidR="00C10543" w:rsidRDefault="00C10543" w:rsidP="00C1054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7C5278" w14:textId="01748B82" w:rsidR="00C10543" w:rsidRDefault="00C10543" w:rsidP="00C1054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F189965" w14:textId="1DC1A71D" w:rsidR="00C10543" w:rsidRPr="00C10543" w:rsidRDefault="00C10543" w:rsidP="00C10543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2934C673" wp14:editId="410FE43B">
            <wp:simplePos x="0" y="0"/>
            <wp:positionH relativeFrom="margin">
              <wp:posOffset>-1049655</wp:posOffset>
            </wp:positionH>
            <wp:positionV relativeFrom="margin">
              <wp:posOffset>-697230</wp:posOffset>
            </wp:positionV>
            <wp:extent cx="7564260" cy="105994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860" cy="1061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C10543" w:rsidRPr="00C10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357BA1"/>
    <w:multiLevelType w:val="hybridMultilevel"/>
    <w:tmpl w:val="62D2A932"/>
    <w:lvl w:ilvl="0" w:tplc="DF64C2BC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C8"/>
    <w:rsid w:val="003C1114"/>
    <w:rsid w:val="003F0C33"/>
    <w:rsid w:val="0050040B"/>
    <w:rsid w:val="00923FD0"/>
    <w:rsid w:val="00A30BFE"/>
    <w:rsid w:val="00C10543"/>
    <w:rsid w:val="00C130C8"/>
    <w:rsid w:val="00E2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A03A5"/>
  <w15:chartTrackingRefBased/>
  <w15:docId w15:val="{41A36733-FF6A-4CC6-809F-3668C439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3863</Words>
  <Characters>22024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 -</cp:lastModifiedBy>
  <cp:revision>2</cp:revision>
  <dcterms:created xsi:type="dcterms:W3CDTF">2024-10-17T09:18:00Z</dcterms:created>
  <dcterms:modified xsi:type="dcterms:W3CDTF">2024-10-17T13:29:00Z</dcterms:modified>
</cp:coreProperties>
</file>